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04" w:type="dxa"/>
        <w:tblLayout w:type="fixed"/>
        <w:tblLook w:val="04A0" w:firstRow="1" w:lastRow="0" w:firstColumn="1" w:lastColumn="0" w:noHBand="0" w:noVBand="1"/>
      </w:tblPr>
      <w:tblGrid>
        <w:gridCol w:w="1797"/>
        <w:gridCol w:w="3001"/>
        <w:gridCol w:w="4122"/>
        <w:gridCol w:w="5084"/>
      </w:tblGrid>
      <w:tr w:rsidR="00F474F8" w14:paraId="314A7397" w14:textId="77777777" w:rsidTr="0E1BA2DB">
        <w:trPr>
          <w:trHeight w:val="465"/>
        </w:trPr>
        <w:tc>
          <w:tcPr>
            <w:tcW w:w="1797" w:type="dxa"/>
          </w:tcPr>
          <w:p w14:paraId="6FAC4171" w14:textId="62A85AF0" w:rsidR="00F474F8" w:rsidRDefault="00F474F8" w:rsidP="0E1BA2DB">
            <w:pPr>
              <w:rPr>
                <w:b/>
                <w:bCs/>
              </w:rPr>
            </w:pPr>
            <w:r w:rsidRPr="0E1BA2DB">
              <w:rPr>
                <w:b/>
                <w:bCs/>
              </w:rPr>
              <w:t xml:space="preserve">WC: </w:t>
            </w:r>
            <w:r w:rsidR="00426D41">
              <w:rPr>
                <w:b/>
                <w:bCs/>
              </w:rPr>
              <w:t>8</w:t>
            </w:r>
            <w:r w:rsidR="6BB3D2D8" w:rsidRPr="0E1BA2DB">
              <w:rPr>
                <w:b/>
                <w:bCs/>
              </w:rPr>
              <w:t>.6.</w:t>
            </w:r>
            <w:r w:rsidR="00AF2AFE">
              <w:t>20</w:t>
            </w:r>
          </w:p>
          <w:p w14:paraId="3E57727A" w14:textId="77777777" w:rsidR="00F474F8" w:rsidRPr="00755458" w:rsidRDefault="00F474F8">
            <w:pPr>
              <w:rPr>
                <w:b/>
              </w:rPr>
            </w:pPr>
          </w:p>
        </w:tc>
        <w:tc>
          <w:tcPr>
            <w:tcW w:w="3001" w:type="dxa"/>
            <w:vMerge w:val="restart"/>
          </w:tcPr>
          <w:p w14:paraId="3BCF97D9" w14:textId="77777777" w:rsidR="00F474F8" w:rsidRPr="00467025" w:rsidRDefault="00F474F8">
            <w:pPr>
              <w:rPr>
                <w:b/>
              </w:rPr>
            </w:pPr>
            <w:r>
              <w:rPr>
                <w:b/>
                <w:noProof/>
                <w:lang w:eastAsia="en-GB"/>
              </w:rPr>
              <mc:AlternateContent>
                <mc:Choice Requires="wps">
                  <w:drawing>
                    <wp:anchor distT="0" distB="0" distL="114300" distR="114300" simplePos="0" relativeHeight="251669504" behindDoc="0" locked="0" layoutInCell="1" allowOverlap="1" wp14:anchorId="1ED0CA7B" wp14:editId="4AF4922C">
                      <wp:simplePos x="0" y="0"/>
                      <wp:positionH relativeFrom="column">
                        <wp:posOffset>1613535</wp:posOffset>
                      </wp:positionH>
                      <wp:positionV relativeFrom="paragraph">
                        <wp:posOffset>-663575</wp:posOffset>
                      </wp:positionV>
                      <wp:extent cx="3790950" cy="457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790950" cy="4572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C0A8E2" w14:textId="172873AC" w:rsidR="00F474F8" w:rsidRPr="00755458" w:rsidRDefault="000F09EC" w:rsidP="00755458">
                                  <w:pPr>
                                    <w:jc w:val="center"/>
                                    <w:rPr>
                                      <w:u w:val="single"/>
                                    </w:rPr>
                                  </w:pPr>
                                  <w:r>
                                    <w:rPr>
                                      <w:u w:val="single"/>
                                    </w:rPr>
                                    <w:t xml:space="preserve">Mrs </w:t>
                                  </w:r>
                                  <w:proofErr w:type="spellStart"/>
                                  <w:r>
                                    <w:rPr>
                                      <w:u w:val="single"/>
                                    </w:rPr>
                                    <w:t>Rabet’s</w:t>
                                  </w:r>
                                  <w:proofErr w:type="spellEnd"/>
                                  <w:r w:rsidR="00F474F8">
                                    <w:rPr>
                                      <w:u w:val="single"/>
                                    </w:rPr>
                                    <w:t xml:space="preserve"> Phonics P</w:t>
                                  </w:r>
                                  <w:r w:rsidR="00F474F8" w:rsidRPr="00755458">
                                    <w:rPr>
                                      <w:u w:val="single"/>
                                    </w:rPr>
                                    <w:t>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D0CA7B" id="_x0000_t202" coordsize="21600,21600" o:spt="202" path="m,l,21600r21600,l21600,xe">
                      <v:stroke joinstyle="miter"/>
                      <v:path gradientshapeok="t" o:connecttype="rect"/>
                    </v:shapetype>
                    <v:shape id="Text Box 1" o:spid="_x0000_s1026" type="#_x0000_t202" style="position:absolute;margin-left:127.05pt;margin-top:-52.25pt;width:298.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" filled="f" strokeweight=".5pt">
                      <v:textbox>
                        <w:txbxContent>
                          <w:p w14:paraId="11C0A8E2" w14:textId="172873AC" w:rsidR="00F474F8" w:rsidRPr="00755458" w:rsidRDefault="000F09EC" w:rsidP="00755458">
                            <w:pPr>
                              <w:jc w:val="center"/>
                              <w:rPr>
                                <w:u w:val="single"/>
                              </w:rPr>
                            </w:pPr>
                            <w:r>
                              <w:rPr>
                                <w:u w:val="single"/>
                              </w:rPr>
                              <w:t xml:space="preserve">Mrs </w:t>
                            </w:r>
                            <w:proofErr w:type="spellStart"/>
                            <w:r>
                              <w:rPr>
                                <w:u w:val="single"/>
                              </w:rPr>
                              <w:t>Rabet’s</w:t>
                            </w:r>
                            <w:proofErr w:type="spellEnd"/>
                            <w:r w:rsidR="00F474F8">
                              <w:rPr>
                                <w:u w:val="single"/>
                              </w:rPr>
                              <w:t xml:space="preserve"> Phonics P</w:t>
                            </w:r>
                            <w:r w:rsidR="00F474F8" w:rsidRPr="00755458">
                              <w:rPr>
                                <w:u w:val="single"/>
                              </w:rPr>
                              <w:t>lanning</w:t>
                            </w:r>
                          </w:p>
                        </w:txbxContent>
                      </v:textbox>
                    </v:shape>
                  </w:pict>
                </mc:Fallback>
              </mc:AlternateContent>
            </w:r>
            <w:r w:rsidRPr="00467025">
              <w:rPr>
                <w:b/>
              </w:rPr>
              <w:t xml:space="preserve">Sound </w:t>
            </w:r>
          </w:p>
          <w:p w14:paraId="54951F3B" w14:textId="793EBABE" w:rsidR="00F474F8" w:rsidRDefault="00F474F8" w:rsidP="007477CE">
            <w:r>
              <w:t xml:space="preserve">Watch the </w:t>
            </w:r>
            <w:proofErr w:type="spellStart"/>
            <w:r>
              <w:t>Youtube</w:t>
            </w:r>
            <w:proofErr w:type="spellEnd"/>
            <w:r>
              <w:t xml:space="preserve"> film</w:t>
            </w:r>
            <w:r w:rsidR="0084385A">
              <w:t>s</w:t>
            </w:r>
            <w:r>
              <w:t xml:space="preserve"> below. Ask your child to join in with the lesson</w:t>
            </w:r>
            <w:r w:rsidR="0084385A">
              <w:t>s</w:t>
            </w:r>
            <w:r>
              <w:t>. The daily films teach your child the speed sounds in the same way</w:t>
            </w:r>
            <w:r w:rsidR="0084385A">
              <w:t xml:space="preserve"> as</w:t>
            </w:r>
            <w:r>
              <w:t xml:space="preserve"> we do at</w:t>
            </w:r>
            <w:r w:rsidR="0084385A">
              <w:t xml:space="preserve"> our</w:t>
            </w:r>
            <w:r>
              <w:t xml:space="preserve"> school. </w:t>
            </w:r>
          </w:p>
          <w:p w14:paraId="26013E65" w14:textId="05D6AED5" w:rsidR="00F474F8" w:rsidRDefault="233F8039" w:rsidP="007477CE">
            <w:r w:rsidRPr="0E1BA2DB">
              <w:rPr>
                <w:color w:val="FF0000"/>
              </w:rPr>
              <w:t>There are also new videos, called ‘Reading longer words’ which your child can now watch too. Look out for them on you tube, they will follow on from the set 3 sounds video.</w:t>
            </w:r>
          </w:p>
        </w:tc>
        <w:tc>
          <w:tcPr>
            <w:tcW w:w="4122" w:type="dxa"/>
            <w:vMerge w:val="restart"/>
          </w:tcPr>
          <w:p w14:paraId="18C36503" w14:textId="77777777" w:rsidR="00F474F8" w:rsidRPr="00467025" w:rsidRDefault="00F474F8">
            <w:pPr>
              <w:rPr>
                <w:b/>
              </w:rPr>
            </w:pPr>
            <w:r>
              <w:rPr>
                <w:b/>
              </w:rPr>
              <w:t>Write: spellings</w:t>
            </w:r>
          </w:p>
          <w:p w14:paraId="1B06E009" w14:textId="77777777" w:rsidR="00F474F8" w:rsidRDefault="00F474F8" w:rsidP="00755458">
            <w:r>
              <w:t xml:space="preserve">These words are today’s spellings. Say the word, ask your child to hide their fingers and then </w:t>
            </w:r>
            <w:r w:rsidR="0084385A">
              <w:t xml:space="preserve">ask them to </w:t>
            </w:r>
            <w:r>
              <w:t xml:space="preserve">show you how many sounds are in the word. Tell your child to write it down. </w:t>
            </w:r>
          </w:p>
        </w:tc>
        <w:tc>
          <w:tcPr>
            <w:tcW w:w="5084" w:type="dxa"/>
            <w:vMerge w:val="restart"/>
          </w:tcPr>
          <w:p w14:paraId="71CD78BB" w14:textId="77777777" w:rsidR="00F474F8" w:rsidRDefault="00F474F8">
            <w:pPr>
              <w:rPr>
                <w:b/>
              </w:rPr>
            </w:pPr>
            <w:r>
              <w:rPr>
                <w:b/>
              </w:rPr>
              <w:t>Write: hold a sentence</w:t>
            </w:r>
          </w:p>
          <w:p w14:paraId="22EB207F" w14:textId="20FAA345" w:rsidR="00F474F8" w:rsidRPr="00EA4227" w:rsidRDefault="00F474F8">
            <w:r w:rsidRPr="00755458">
              <w:t>Tell your child the sentence below. Practis</w:t>
            </w:r>
            <w:r>
              <w:t xml:space="preserve">e saying it over and over again until your child knows it well. Ask your child to tell you the sentence. Model writing the sentence down and ask your child to tell you the sounds in the word and the next word as you write it. Remember to remind your child about finger spaces, capital letters and full stops. Once finished cover the modelled sentence and </w:t>
            </w:r>
            <w:r w:rsidR="00E46DCD">
              <w:t>ask your child to write it down</w:t>
            </w:r>
            <w:r w:rsidR="00EA4227">
              <w:t>.</w:t>
            </w:r>
          </w:p>
        </w:tc>
      </w:tr>
      <w:tr w:rsidR="00F474F8" w14:paraId="400CB095" w14:textId="77777777" w:rsidTr="0E1BA2DB">
        <w:trPr>
          <w:trHeight w:val="1997"/>
        </w:trPr>
        <w:tc>
          <w:tcPr>
            <w:tcW w:w="1797" w:type="dxa"/>
          </w:tcPr>
          <w:p w14:paraId="10413E53" w14:textId="77777777" w:rsidR="00F474F8" w:rsidRDefault="00F474F8">
            <w:pPr>
              <w:rPr>
                <w:b/>
              </w:rPr>
            </w:pPr>
          </w:p>
          <w:p w14:paraId="3200C128" w14:textId="77777777" w:rsidR="00F474F8" w:rsidRDefault="00F474F8">
            <w:pPr>
              <w:rPr>
                <w:b/>
              </w:rPr>
            </w:pPr>
          </w:p>
          <w:p w14:paraId="61FEEE8D" w14:textId="77777777" w:rsidR="00F474F8" w:rsidRDefault="00F474F8">
            <w:pPr>
              <w:rPr>
                <w:b/>
              </w:rPr>
            </w:pPr>
          </w:p>
          <w:p w14:paraId="0C127AF5" w14:textId="77777777" w:rsidR="00F474F8" w:rsidRDefault="00F474F8">
            <w:pPr>
              <w:rPr>
                <w:b/>
              </w:rPr>
            </w:pPr>
          </w:p>
          <w:p w14:paraId="3C03B36A" w14:textId="77777777" w:rsidR="00F474F8" w:rsidRDefault="00F474F8">
            <w:pPr>
              <w:rPr>
                <w:b/>
              </w:rPr>
            </w:pPr>
          </w:p>
          <w:p w14:paraId="7506BC00" w14:textId="77777777" w:rsidR="00F474F8" w:rsidRDefault="00F474F8">
            <w:pPr>
              <w:rPr>
                <w:b/>
              </w:rPr>
            </w:pPr>
          </w:p>
          <w:p w14:paraId="1E674BAE" w14:textId="77777777" w:rsidR="00F474F8" w:rsidRDefault="00F474F8">
            <w:pPr>
              <w:rPr>
                <w:b/>
              </w:rPr>
            </w:pPr>
          </w:p>
          <w:p w14:paraId="7BCF1977" w14:textId="77777777" w:rsidR="00F474F8" w:rsidRDefault="00F474F8" w:rsidP="00F474F8">
            <w:pPr>
              <w:rPr>
                <w:b/>
              </w:rPr>
            </w:pPr>
            <w:r w:rsidRPr="00755458">
              <w:rPr>
                <w:b/>
              </w:rPr>
              <w:t>Day of the week</w:t>
            </w:r>
          </w:p>
        </w:tc>
        <w:tc>
          <w:tcPr>
            <w:tcW w:w="3001" w:type="dxa"/>
            <w:vMerge/>
          </w:tcPr>
          <w:p w14:paraId="5310E077" w14:textId="77777777" w:rsidR="00F474F8" w:rsidRDefault="00F474F8">
            <w:pPr>
              <w:rPr>
                <w:b/>
                <w:noProof/>
                <w:lang w:eastAsia="en-GB"/>
              </w:rPr>
            </w:pPr>
          </w:p>
        </w:tc>
        <w:tc>
          <w:tcPr>
            <w:tcW w:w="4122" w:type="dxa"/>
            <w:vMerge/>
          </w:tcPr>
          <w:p w14:paraId="49802759" w14:textId="77777777" w:rsidR="00F474F8" w:rsidRDefault="00F474F8">
            <w:pPr>
              <w:rPr>
                <w:b/>
              </w:rPr>
            </w:pPr>
          </w:p>
        </w:tc>
        <w:tc>
          <w:tcPr>
            <w:tcW w:w="5084" w:type="dxa"/>
            <w:vMerge/>
          </w:tcPr>
          <w:p w14:paraId="54724D4F" w14:textId="77777777" w:rsidR="00F474F8" w:rsidRDefault="00F474F8">
            <w:pPr>
              <w:rPr>
                <w:b/>
              </w:rPr>
            </w:pPr>
          </w:p>
        </w:tc>
      </w:tr>
      <w:tr w:rsidR="007477CE" w14:paraId="1D4CE9C6" w14:textId="77777777" w:rsidTr="0E1BA2DB">
        <w:trPr>
          <w:trHeight w:val="1019"/>
        </w:trPr>
        <w:tc>
          <w:tcPr>
            <w:tcW w:w="1797" w:type="dxa"/>
          </w:tcPr>
          <w:p w14:paraId="41DF18A6" w14:textId="6BBE1F6B" w:rsidR="007477CE" w:rsidRDefault="007477CE">
            <w:r>
              <w:t>Monday</w:t>
            </w:r>
          </w:p>
          <w:p w14:paraId="77C84387" w14:textId="6C3E0D26" w:rsidR="0042737F" w:rsidRDefault="00426D41">
            <w:r>
              <w:t>u-e</w:t>
            </w:r>
          </w:p>
          <w:p w14:paraId="48170734" w14:textId="4FCE6E67" w:rsidR="0042737F" w:rsidRDefault="0042737F"/>
          <w:p w14:paraId="45DA6EC5" w14:textId="77777777" w:rsidR="0042737F" w:rsidRDefault="0042737F"/>
          <w:p w14:paraId="490B6135" w14:textId="549D0B04" w:rsidR="000F09EC" w:rsidRDefault="000F09EC"/>
          <w:p w14:paraId="65A3CE5B" w14:textId="77777777" w:rsidR="007477CE" w:rsidRDefault="007477CE"/>
          <w:p w14:paraId="5830530C" w14:textId="0AE11A93" w:rsidR="007477CE" w:rsidRDefault="007477CE"/>
        </w:tc>
        <w:tc>
          <w:tcPr>
            <w:tcW w:w="3001" w:type="dxa"/>
          </w:tcPr>
          <w:p w14:paraId="50EED2F8" w14:textId="3704BE0A" w:rsidR="007477CE" w:rsidRDefault="00426D41">
            <w:hyperlink r:id="rId7">
              <w:r w:rsidR="007477CE" w:rsidRPr="0E1BA2DB">
                <w:rPr>
                  <w:rStyle w:val="Hyperlink"/>
                </w:rPr>
                <w:t>https://www.ruthmiskin.com/en/find-out-more/parents/</w:t>
              </w:r>
            </w:hyperlink>
            <w:r w:rsidR="007477CE">
              <w:t xml:space="preserve">     Watch set </w:t>
            </w:r>
            <w:r w:rsidR="000F09EC">
              <w:t>3</w:t>
            </w:r>
            <w:r w:rsidR="007477CE">
              <w:t xml:space="preserve"> Speed Sounds from </w:t>
            </w:r>
            <w:r w:rsidR="6556103F">
              <w:t>9</w:t>
            </w:r>
            <w:r w:rsidR="000F09EC">
              <w:t xml:space="preserve">:30 </w:t>
            </w:r>
            <w:r w:rsidR="007477CE">
              <w:t>am</w:t>
            </w:r>
          </w:p>
        </w:tc>
        <w:tc>
          <w:tcPr>
            <w:tcW w:w="4122" w:type="dxa"/>
          </w:tcPr>
          <w:p w14:paraId="78873F56" w14:textId="2A897BA1" w:rsidR="00B04598" w:rsidRDefault="00426D41" w:rsidP="0E1BA2DB">
            <w:pPr>
              <w:spacing w:after="200" w:line="276" w:lineRule="auto"/>
            </w:pPr>
            <w:r>
              <w:t>Tune, rude, huge, brute, use, June</w:t>
            </w:r>
          </w:p>
          <w:p w14:paraId="05E52B81" w14:textId="55C4F937" w:rsidR="00B04598" w:rsidRDefault="4B29086B" w:rsidP="00426D41">
            <w:pPr>
              <w:spacing w:after="200" w:line="276" w:lineRule="auto"/>
            </w:pPr>
            <w:r w:rsidRPr="0E1BA2DB">
              <w:t xml:space="preserve">Red words: </w:t>
            </w:r>
            <w:r w:rsidR="00426D41">
              <w:rPr>
                <w:color w:val="FF0000"/>
              </w:rPr>
              <w:t>above</w:t>
            </w:r>
            <w:r w:rsidRPr="0E1BA2DB">
              <w:rPr>
                <w:color w:val="FF0000"/>
              </w:rPr>
              <w:t xml:space="preserve">, </w:t>
            </w:r>
            <w:r w:rsidR="00426D41">
              <w:rPr>
                <w:color w:val="FF0000"/>
              </w:rPr>
              <w:t>two</w:t>
            </w:r>
            <w:r w:rsidRPr="0E1BA2DB">
              <w:rPr>
                <w:color w:val="FF0000"/>
              </w:rPr>
              <w:t xml:space="preserve">, </w:t>
            </w:r>
            <w:r w:rsidR="00426D41">
              <w:rPr>
                <w:color w:val="FF0000"/>
              </w:rPr>
              <w:t>once</w:t>
            </w:r>
          </w:p>
        </w:tc>
        <w:tc>
          <w:tcPr>
            <w:tcW w:w="5084" w:type="dxa"/>
          </w:tcPr>
          <w:p w14:paraId="43C2A551" w14:textId="04CF4A3C" w:rsidR="007477CE" w:rsidRDefault="00426D41">
            <w:r>
              <w:t>I will sing a happy tune.</w:t>
            </w:r>
          </w:p>
        </w:tc>
      </w:tr>
      <w:tr w:rsidR="007477CE" w14:paraId="23DD378E" w14:textId="77777777" w:rsidTr="0E1BA2DB">
        <w:trPr>
          <w:trHeight w:val="1019"/>
        </w:trPr>
        <w:tc>
          <w:tcPr>
            <w:tcW w:w="4798" w:type="dxa"/>
            <w:gridSpan w:val="2"/>
          </w:tcPr>
          <w:p w14:paraId="2AB10023" w14:textId="496D7E9F" w:rsidR="007477CE" w:rsidRDefault="007477CE">
            <w:r>
              <w:t>Tuesday</w:t>
            </w:r>
          </w:p>
          <w:p w14:paraId="3CCDB613" w14:textId="3AF41D76" w:rsidR="007477CE" w:rsidRDefault="00426D41" w:rsidP="0042737F">
            <w:r>
              <w:t>aw</w:t>
            </w:r>
          </w:p>
        </w:tc>
        <w:tc>
          <w:tcPr>
            <w:tcW w:w="4122" w:type="dxa"/>
          </w:tcPr>
          <w:p w14:paraId="6E11CE69" w14:textId="77777777" w:rsidR="00426D41" w:rsidRDefault="00426D41" w:rsidP="00426D41">
            <w:r>
              <w:t>Saw, law, dawn, paw, yawn, crawl</w:t>
            </w:r>
          </w:p>
          <w:p w14:paraId="789D9371" w14:textId="77777777" w:rsidR="00426D41" w:rsidRDefault="00426D41" w:rsidP="00426D41"/>
          <w:p w14:paraId="1464A381" w14:textId="0E3A7B91" w:rsidR="00B04598" w:rsidRPr="00B04598" w:rsidRDefault="0D40C706" w:rsidP="00426D41">
            <w:r w:rsidRPr="0E1BA2DB">
              <w:t xml:space="preserve">Red words: </w:t>
            </w:r>
            <w:r w:rsidR="00426D41">
              <w:rPr>
                <w:color w:val="FF0000"/>
              </w:rPr>
              <w:t>buy, worse, walk</w:t>
            </w:r>
          </w:p>
        </w:tc>
        <w:tc>
          <w:tcPr>
            <w:tcW w:w="5084" w:type="dxa"/>
          </w:tcPr>
          <w:p w14:paraId="73E1433C" w14:textId="3BC30E79" w:rsidR="007477CE" w:rsidRDefault="00426D41">
            <w:r>
              <w:t>A baby will crawl and then walk.</w:t>
            </w:r>
          </w:p>
        </w:tc>
      </w:tr>
      <w:tr w:rsidR="007477CE" w14:paraId="3D954410" w14:textId="77777777" w:rsidTr="0E1BA2DB">
        <w:trPr>
          <w:trHeight w:val="1019"/>
        </w:trPr>
        <w:tc>
          <w:tcPr>
            <w:tcW w:w="4798" w:type="dxa"/>
            <w:gridSpan w:val="2"/>
          </w:tcPr>
          <w:p w14:paraId="0B115A3C" w14:textId="16BC6E57" w:rsidR="000F09EC" w:rsidRDefault="007477CE">
            <w:r>
              <w:t>Wednesday</w:t>
            </w:r>
          </w:p>
          <w:p w14:paraId="6EED73D4" w14:textId="2E62D78D" w:rsidR="000F09EC" w:rsidRDefault="00426D41" w:rsidP="0E1BA2DB">
            <w:r>
              <w:t>are</w:t>
            </w:r>
          </w:p>
        </w:tc>
        <w:tc>
          <w:tcPr>
            <w:tcW w:w="4122" w:type="dxa"/>
          </w:tcPr>
          <w:p w14:paraId="1F1A256D" w14:textId="2D08F3AD" w:rsidR="00B04598" w:rsidRPr="00B04598" w:rsidRDefault="00426D41" w:rsidP="0E1BA2DB">
            <w:pPr>
              <w:spacing w:after="200" w:line="276" w:lineRule="auto"/>
            </w:pPr>
            <w:r>
              <w:t xml:space="preserve">Share, dare, scare, square, bare </w:t>
            </w:r>
          </w:p>
          <w:p w14:paraId="7547D28A" w14:textId="4773184F" w:rsidR="00B04598" w:rsidRPr="00B04598" w:rsidRDefault="195A7472" w:rsidP="0E1BA2DB">
            <w:r w:rsidRPr="0E1BA2DB">
              <w:t xml:space="preserve">Red words: </w:t>
            </w:r>
            <w:r w:rsidR="00426D41">
              <w:rPr>
                <w:color w:val="FF0000"/>
              </w:rPr>
              <w:t xml:space="preserve">talk, caught, you </w:t>
            </w:r>
          </w:p>
        </w:tc>
        <w:tc>
          <w:tcPr>
            <w:tcW w:w="5084" w:type="dxa"/>
          </w:tcPr>
          <w:p w14:paraId="5F64EAEC" w14:textId="4C3BD950" w:rsidR="007477CE" w:rsidRDefault="00426D41">
            <w:r>
              <w:t>I dare you to scare mummy!</w:t>
            </w:r>
          </w:p>
        </w:tc>
      </w:tr>
      <w:tr w:rsidR="007477CE" w14:paraId="15BDA722" w14:textId="77777777" w:rsidTr="0E1BA2DB">
        <w:trPr>
          <w:trHeight w:val="1019"/>
        </w:trPr>
        <w:tc>
          <w:tcPr>
            <w:tcW w:w="4798" w:type="dxa"/>
            <w:gridSpan w:val="2"/>
          </w:tcPr>
          <w:p w14:paraId="2260FBF8" w14:textId="77777777" w:rsidR="007477CE" w:rsidRDefault="007477CE">
            <w:r>
              <w:t>Thursday</w:t>
            </w:r>
          </w:p>
          <w:p w14:paraId="55283C5E" w14:textId="01B1A16E" w:rsidR="000F09EC" w:rsidRDefault="00426D41" w:rsidP="0E1BA2DB">
            <w:proofErr w:type="spellStart"/>
            <w:r>
              <w:t>ur</w:t>
            </w:r>
            <w:proofErr w:type="spellEnd"/>
          </w:p>
        </w:tc>
        <w:tc>
          <w:tcPr>
            <w:tcW w:w="4122" w:type="dxa"/>
          </w:tcPr>
          <w:p w14:paraId="4D8C8633" w14:textId="75E207DB" w:rsidR="007477CE" w:rsidRDefault="00426D41" w:rsidP="0E1BA2DB">
            <w:r>
              <w:t>Burn, turn, spurt, nurse, purse, hurt</w:t>
            </w:r>
          </w:p>
          <w:p w14:paraId="7B544AB3" w14:textId="77777777" w:rsidR="00426D41" w:rsidRPr="00EA4227" w:rsidRDefault="00426D41" w:rsidP="0E1BA2DB"/>
          <w:p w14:paraId="528901B4" w14:textId="7159A1D2" w:rsidR="007477CE" w:rsidRPr="00EA4227" w:rsidRDefault="08484830" w:rsidP="00426D41">
            <w:r w:rsidRPr="0E1BA2DB">
              <w:t xml:space="preserve">Red words: </w:t>
            </w:r>
            <w:r w:rsidR="00426D41">
              <w:rPr>
                <w:color w:val="FF0000"/>
              </w:rPr>
              <w:t xml:space="preserve">bought, thought, the </w:t>
            </w:r>
          </w:p>
        </w:tc>
        <w:tc>
          <w:tcPr>
            <w:tcW w:w="5084" w:type="dxa"/>
          </w:tcPr>
          <w:p w14:paraId="5CF5044C" w14:textId="27A86183" w:rsidR="007477CE" w:rsidRPr="00426D41" w:rsidRDefault="00426D41" w:rsidP="00426D41">
            <w:r>
              <w:t>The pound coin is in my purse.</w:t>
            </w:r>
          </w:p>
        </w:tc>
      </w:tr>
      <w:tr w:rsidR="007477CE" w14:paraId="717C20CF" w14:textId="77777777" w:rsidTr="0E1BA2DB">
        <w:trPr>
          <w:trHeight w:val="1019"/>
        </w:trPr>
        <w:tc>
          <w:tcPr>
            <w:tcW w:w="4798" w:type="dxa"/>
            <w:gridSpan w:val="2"/>
          </w:tcPr>
          <w:p w14:paraId="27C17914" w14:textId="7AFCB05E" w:rsidR="007477CE" w:rsidRDefault="007477CE">
            <w:r>
              <w:lastRenderedPageBreak/>
              <w:t>Friday</w:t>
            </w:r>
          </w:p>
          <w:p w14:paraId="057793D4" w14:textId="07CA9136" w:rsidR="00F474F8" w:rsidRPr="00F474F8" w:rsidRDefault="00426D41" w:rsidP="0E1BA2DB">
            <w:pPr>
              <w:spacing w:after="200" w:line="276" w:lineRule="auto"/>
            </w:pPr>
            <w:proofErr w:type="spellStart"/>
            <w:r>
              <w:t>er</w:t>
            </w:r>
            <w:proofErr w:type="spellEnd"/>
          </w:p>
        </w:tc>
        <w:tc>
          <w:tcPr>
            <w:tcW w:w="4122" w:type="dxa"/>
          </w:tcPr>
          <w:p w14:paraId="648DC339" w14:textId="7B7F6FFE" w:rsidR="00426D41" w:rsidRDefault="00426D41" w:rsidP="0E1BA2DB">
            <w:r>
              <w:t>Never, better, weather, after, proper, corner.</w:t>
            </w:r>
          </w:p>
          <w:p w14:paraId="3896E067" w14:textId="77777777" w:rsidR="00426D41" w:rsidRDefault="00426D41" w:rsidP="0E1BA2DB"/>
          <w:p w14:paraId="6A7AF8E6" w14:textId="1B6F59FD" w:rsidR="00EA4227" w:rsidRDefault="00755F71" w:rsidP="00426D41">
            <w:pPr>
              <w:tabs>
                <w:tab w:val="left" w:pos="2445"/>
              </w:tabs>
            </w:pPr>
            <w:r>
              <w:t xml:space="preserve">Red words: </w:t>
            </w:r>
            <w:r w:rsidR="00426D41">
              <w:rPr>
                <w:color w:val="FF0000"/>
              </w:rPr>
              <w:t xml:space="preserve">what, they, through  </w:t>
            </w:r>
          </w:p>
        </w:tc>
        <w:tc>
          <w:tcPr>
            <w:tcW w:w="5084" w:type="dxa"/>
          </w:tcPr>
          <w:p w14:paraId="0AAB878F" w14:textId="0FB160C8" w:rsidR="007477CE" w:rsidRDefault="00426D41">
            <w:r>
              <w:t>The weather has been much better today.</w:t>
            </w:r>
            <w:bookmarkStart w:id="0" w:name="_GoBack"/>
            <w:bookmarkEnd w:id="0"/>
          </w:p>
        </w:tc>
      </w:tr>
    </w:tbl>
    <w:p w14:paraId="42039751" w14:textId="77777777" w:rsidR="005B2562" w:rsidRDefault="005B2562"/>
    <w:sectPr w:rsidR="005B2562" w:rsidSect="004670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25"/>
    <w:rsid w:val="00023B5D"/>
    <w:rsid w:val="00031096"/>
    <w:rsid w:val="000A65FE"/>
    <w:rsid w:val="000F09EC"/>
    <w:rsid w:val="00426D41"/>
    <w:rsid w:val="0042737F"/>
    <w:rsid w:val="00467025"/>
    <w:rsid w:val="005B2562"/>
    <w:rsid w:val="00624AE2"/>
    <w:rsid w:val="00724889"/>
    <w:rsid w:val="007477CE"/>
    <w:rsid w:val="00755458"/>
    <w:rsid w:val="00755F71"/>
    <w:rsid w:val="00771FA6"/>
    <w:rsid w:val="0084385A"/>
    <w:rsid w:val="008B08C1"/>
    <w:rsid w:val="00AF2AFE"/>
    <w:rsid w:val="00B04598"/>
    <w:rsid w:val="00C758F9"/>
    <w:rsid w:val="00E0264C"/>
    <w:rsid w:val="00E46DCD"/>
    <w:rsid w:val="00EA4227"/>
    <w:rsid w:val="00F474F8"/>
    <w:rsid w:val="00FD5D36"/>
    <w:rsid w:val="02F43826"/>
    <w:rsid w:val="07C14B80"/>
    <w:rsid w:val="08484830"/>
    <w:rsid w:val="08E64BBB"/>
    <w:rsid w:val="0BE5C2A3"/>
    <w:rsid w:val="0D40C706"/>
    <w:rsid w:val="0E1BA2DB"/>
    <w:rsid w:val="0ED4AA52"/>
    <w:rsid w:val="195A7472"/>
    <w:rsid w:val="223D53D6"/>
    <w:rsid w:val="233F8039"/>
    <w:rsid w:val="2C05ACEA"/>
    <w:rsid w:val="2D3D0F73"/>
    <w:rsid w:val="2FEBEDC8"/>
    <w:rsid w:val="30F8AA52"/>
    <w:rsid w:val="3270296D"/>
    <w:rsid w:val="363AC56A"/>
    <w:rsid w:val="374A0BDF"/>
    <w:rsid w:val="3CDE0083"/>
    <w:rsid w:val="419D67F1"/>
    <w:rsid w:val="4B29086B"/>
    <w:rsid w:val="51EEF8CD"/>
    <w:rsid w:val="53E9B1AF"/>
    <w:rsid w:val="58D79C02"/>
    <w:rsid w:val="5A76144F"/>
    <w:rsid w:val="6517FEED"/>
    <w:rsid w:val="6556103F"/>
    <w:rsid w:val="67964070"/>
    <w:rsid w:val="67E6BB52"/>
    <w:rsid w:val="69C652D0"/>
    <w:rsid w:val="6A2B01DF"/>
    <w:rsid w:val="6BB3D2D8"/>
    <w:rsid w:val="6BCE25F6"/>
    <w:rsid w:val="7D7ED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256E"/>
  <w15:docId w15:val="{06224336-A77C-4270-A26D-C8DD68BC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5D"/>
    <w:rPr>
      <w:color w:val="0000FF" w:themeColor="hyperlink"/>
      <w:u w:val="single"/>
    </w:rPr>
  </w:style>
  <w:style w:type="paragraph" w:styleId="BalloonText">
    <w:name w:val="Balloon Text"/>
    <w:basedOn w:val="Normal"/>
    <w:link w:val="BalloonTextChar"/>
    <w:uiPriority w:val="99"/>
    <w:semiHidden/>
    <w:unhideWhenUsed/>
    <w:rsid w:val="00747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ruthmiskin.com/en/find-out-more/par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62502-102D-45E5-9EE2-81FF5C04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b407-fb87-4178-be26-283ed4236fb0"/>
    <ds:schemaRef ds:uri="f53be00b-af8a-44fe-8716-9ec89f27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5EDF3-69F3-4F56-886D-0A8E195A35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1E603D-15B4-4F44-8EC2-9E8477431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448D74F8.dotm</Template>
  <TotalTime>8</TotalTime>
  <Pages>2</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Clark</dc:creator>
  <cp:lastModifiedBy>Anita Hutchinson</cp:lastModifiedBy>
  <cp:revision>8</cp:revision>
  <dcterms:created xsi:type="dcterms:W3CDTF">2020-03-25T18:14:00Z</dcterms:created>
  <dcterms:modified xsi:type="dcterms:W3CDTF">2020-06-08T08:46:00Z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ies>
</file>